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7C" w:rsidRDefault="0028491F" w:rsidP="00B45746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LA LEY DE LA TRANSPARENCIA Y SU REPERCUSIÓN EN LOS</w:t>
      </w:r>
      <w:r w:rsidR="00B57016" w:rsidRPr="00B57016">
        <w:rPr>
          <w:b/>
          <w:sz w:val="28"/>
          <w:szCs w:val="28"/>
          <w:lang w:val="es-ES"/>
        </w:rPr>
        <w:t xml:space="preserve"> COLEGIOS PROFESIONALES</w:t>
      </w:r>
      <w:r w:rsidR="00B57016">
        <w:rPr>
          <w:b/>
          <w:sz w:val="28"/>
          <w:szCs w:val="28"/>
          <w:lang w:val="es-ES"/>
        </w:rPr>
        <w:t xml:space="preserve"> Y</w:t>
      </w:r>
      <w:r>
        <w:rPr>
          <w:b/>
          <w:sz w:val="28"/>
          <w:szCs w:val="28"/>
          <w:lang w:val="es-ES"/>
        </w:rPr>
        <w:t xml:space="preserve"> LOS</w:t>
      </w:r>
      <w:r w:rsidR="00B57016">
        <w:rPr>
          <w:b/>
          <w:sz w:val="28"/>
          <w:szCs w:val="28"/>
          <w:lang w:val="es-ES"/>
        </w:rPr>
        <w:t xml:space="preserve"> CONSEJOS GENERALES</w:t>
      </w:r>
    </w:p>
    <w:p w:rsidR="00B57016" w:rsidRPr="00707EDA" w:rsidRDefault="008F16F7" w:rsidP="00B45746">
      <w:pPr>
        <w:rPr>
          <w:b/>
          <w:szCs w:val="24"/>
          <w:lang w:val="es-ES"/>
        </w:rPr>
      </w:pPr>
      <w:r>
        <w:rPr>
          <w:szCs w:val="24"/>
          <w:lang w:val="es-ES"/>
        </w:rPr>
        <w:t xml:space="preserve">Las </w:t>
      </w:r>
      <w:r w:rsidRPr="008F16F7">
        <w:rPr>
          <w:b/>
          <w:szCs w:val="24"/>
          <w:lang w:val="es-ES"/>
        </w:rPr>
        <w:t>leyes de la transparencia</w:t>
      </w:r>
      <w:r>
        <w:rPr>
          <w:szCs w:val="24"/>
          <w:lang w:val="es-ES"/>
        </w:rPr>
        <w:t xml:space="preserve"> </w:t>
      </w:r>
      <w:r w:rsidRPr="008F16F7">
        <w:rPr>
          <w:sz w:val="20"/>
          <w:szCs w:val="20"/>
          <w:lang w:val="es-ES"/>
        </w:rPr>
        <w:t>(Ley 19/2013, de 9 de diciembre, de transparencia y acc</w:t>
      </w:r>
      <w:r w:rsidR="004A7D4E">
        <w:rPr>
          <w:sz w:val="20"/>
          <w:szCs w:val="20"/>
          <w:lang w:val="es-ES"/>
        </w:rPr>
        <w:t>eso a la información pública, es</w:t>
      </w:r>
      <w:r w:rsidR="0028491F">
        <w:rPr>
          <w:sz w:val="20"/>
          <w:szCs w:val="20"/>
          <w:lang w:val="es-ES"/>
        </w:rPr>
        <w:t xml:space="preserve"> una</w:t>
      </w:r>
      <w:r w:rsidR="004A7D4E">
        <w:rPr>
          <w:sz w:val="20"/>
          <w:szCs w:val="20"/>
          <w:lang w:val="es-ES"/>
        </w:rPr>
        <w:t xml:space="preserve"> ley</w:t>
      </w:r>
      <w:r w:rsidR="000747E8">
        <w:rPr>
          <w:sz w:val="20"/>
          <w:szCs w:val="20"/>
          <w:lang w:val="es-ES"/>
        </w:rPr>
        <w:t xml:space="preserve"> básica</w:t>
      </w:r>
      <w:r w:rsidR="0028491F">
        <w:rPr>
          <w:sz w:val="20"/>
          <w:szCs w:val="20"/>
          <w:lang w:val="es-ES"/>
        </w:rPr>
        <w:t xml:space="preserve"> de</w:t>
      </w:r>
      <w:r w:rsidRPr="008F16F7">
        <w:rPr>
          <w:sz w:val="20"/>
          <w:szCs w:val="20"/>
          <w:lang w:val="es-ES"/>
        </w:rPr>
        <w:t xml:space="preserve"> ámbito estatal</w:t>
      </w:r>
      <w:r w:rsidR="0028491F">
        <w:rPr>
          <w:sz w:val="20"/>
          <w:szCs w:val="20"/>
          <w:lang w:val="es-ES"/>
        </w:rPr>
        <w:t xml:space="preserve"> desarrollada por la mayoría de las CCAA, así</w:t>
      </w:r>
      <w:r w:rsidRPr="008F16F7">
        <w:rPr>
          <w:sz w:val="20"/>
          <w:szCs w:val="20"/>
          <w:lang w:val="es-ES"/>
        </w:rPr>
        <w:t xml:space="preserve"> la Ley 19/2014, de 29 de diciembre de la Comunidad Autónoma de Cataluña</w:t>
      </w:r>
      <w:r w:rsidR="00910E29">
        <w:rPr>
          <w:sz w:val="20"/>
          <w:szCs w:val="20"/>
          <w:lang w:val="es-ES"/>
        </w:rPr>
        <w:t xml:space="preserve">, </w:t>
      </w:r>
      <w:r w:rsidR="00C12D10">
        <w:rPr>
          <w:sz w:val="20"/>
          <w:szCs w:val="20"/>
          <w:lang w:val="es-ES"/>
        </w:rPr>
        <w:t xml:space="preserve">en Navarra </w:t>
      </w:r>
      <w:r w:rsidR="0028491F">
        <w:rPr>
          <w:sz w:val="20"/>
          <w:szCs w:val="20"/>
          <w:lang w:val="es-ES"/>
        </w:rPr>
        <w:t>la Ley Foral 11/2012, de 21 de junio y en Asturias</w:t>
      </w:r>
      <w:r w:rsidR="00C12D10">
        <w:rPr>
          <w:sz w:val="20"/>
          <w:szCs w:val="20"/>
          <w:lang w:val="es-ES"/>
        </w:rPr>
        <w:t xml:space="preserve"> en enero de 2014 se presentó el proyecto de ley de la transparencia)</w:t>
      </w:r>
      <w:r w:rsidR="00707EDA">
        <w:rPr>
          <w:sz w:val="20"/>
          <w:szCs w:val="20"/>
          <w:lang w:val="es-ES"/>
        </w:rPr>
        <w:t xml:space="preserve">, </w:t>
      </w:r>
      <w:r w:rsidR="00707EDA">
        <w:rPr>
          <w:szCs w:val="24"/>
          <w:lang w:val="es-ES"/>
        </w:rPr>
        <w:t>l</w:t>
      </w:r>
      <w:r w:rsidR="00707EDA" w:rsidRPr="00707EDA">
        <w:rPr>
          <w:szCs w:val="24"/>
          <w:lang w:val="es-ES"/>
        </w:rPr>
        <w:t>a ley</w:t>
      </w:r>
      <w:r>
        <w:rPr>
          <w:sz w:val="20"/>
          <w:szCs w:val="20"/>
          <w:lang w:val="es-ES"/>
        </w:rPr>
        <w:t xml:space="preserve"> </w:t>
      </w:r>
      <w:r>
        <w:rPr>
          <w:szCs w:val="24"/>
          <w:lang w:val="es-ES"/>
        </w:rPr>
        <w:t>persigue</w:t>
      </w:r>
      <w:r w:rsidR="008131F9">
        <w:rPr>
          <w:szCs w:val="24"/>
          <w:lang w:val="es-ES"/>
        </w:rPr>
        <w:t xml:space="preserve"> incrementar la transparencia de todas las Administraciones Públicas</w:t>
      </w:r>
      <w:r w:rsidR="000747E8">
        <w:rPr>
          <w:szCs w:val="24"/>
          <w:lang w:val="es-ES"/>
        </w:rPr>
        <w:t xml:space="preserve"> y de los entes </w:t>
      </w:r>
      <w:r w:rsidR="000747E8" w:rsidRPr="00707EDA">
        <w:rPr>
          <w:b/>
          <w:szCs w:val="24"/>
          <w:lang w:val="es-ES"/>
        </w:rPr>
        <w:t>con funciones públicas y privadas como es el caso de los Colegios Profesionales y los Consejos Generales.</w:t>
      </w:r>
    </w:p>
    <w:p w:rsidR="004A7D4E" w:rsidRDefault="004A7D4E" w:rsidP="00B45746">
      <w:pPr>
        <w:rPr>
          <w:szCs w:val="24"/>
          <w:lang w:val="es-ES"/>
        </w:rPr>
      </w:pPr>
    </w:p>
    <w:p w:rsidR="00154CBC" w:rsidRDefault="003A66EA" w:rsidP="00B45746">
      <w:pPr>
        <w:rPr>
          <w:b/>
          <w:szCs w:val="24"/>
          <w:lang w:val="es-ES"/>
        </w:rPr>
      </w:pPr>
      <w:r>
        <w:rPr>
          <w:szCs w:val="24"/>
          <w:lang w:val="es-ES"/>
        </w:rPr>
        <w:t>En ene</w:t>
      </w:r>
      <w:r w:rsidR="00154CBC">
        <w:rPr>
          <w:szCs w:val="24"/>
          <w:lang w:val="es-ES"/>
        </w:rPr>
        <w:t>ro de 2015 eran 9</w:t>
      </w:r>
      <w:r>
        <w:rPr>
          <w:szCs w:val="24"/>
          <w:lang w:val="es-ES"/>
        </w:rPr>
        <w:t xml:space="preserve"> CC</w:t>
      </w:r>
      <w:r w:rsidR="00C87F50">
        <w:rPr>
          <w:szCs w:val="24"/>
          <w:lang w:val="es-ES"/>
        </w:rPr>
        <w:t>.</w:t>
      </w:r>
      <w:r>
        <w:rPr>
          <w:szCs w:val="24"/>
          <w:lang w:val="es-ES"/>
        </w:rPr>
        <w:t xml:space="preserve">AA </w:t>
      </w:r>
      <w:r w:rsidR="00154CBC">
        <w:rPr>
          <w:szCs w:val="24"/>
          <w:lang w:val="es-ES"/>
        </w:rPr>
        <w:t xml:space="preserve">las que </w:t>
      </w:r>
      <w:r>
        <w:rPr>
          <w:szCs w:val="24"/>
          <w:lang w:val="es-ES"/>
        </w:rPr>
        <w:t xml:space="preserve">tenían ley de la transparencia, algunas anteriores a la Ley 19/2013, de 9 de diciembre, por ello </w:t>
      </w:r>
      <w:r w:rsidRPr="003A66EA">
        <w:rPr>
          <w:szCs w:val="24"/>
          <w:lang w:val="es-ES"/>
        </w:rPr>
        <w:t>la Disposición Final Novena</w:t>
      </w:r>
      <w:r w:rsidR="00154CBC">
        <w:rPr>
          <w:szCs w:val="24"/>
          <w:lang w:val="es-ES"/>
        </w:rPr>
        <w:t xml:space="preserve"> de la ley</w:t>
      </w:r>
      <w:r w:rsidRPr="003A66EA">
        <w:rPr>
          <w:szCs w:val="24"/>
          <w:lang w:val="es-ES"/>
        </w:rPr>
        <w:t xml:space="preserve"> señala</w:t>
      </w:r>
      <w:r>
        <w:rPr>
          <w:szCs w:val="24"/>
          <w:lang w:val="es-ES"/>
        </w:rPr>
        <w:t xml:space="preserve"> que deberán armonizarse con la estatal </w:t>
      </w:r>
      <w:r w:rsidR="00154CBC">
        <w:rPr>
          <w:szCs w:val="24"/>
          <w:lang w:val="es-ES"/>
        </w:rPr>
        <w:t>(</w:t>
      </w:r>
      <w:r>
        <w:rPr>
          <w:szCs w:val="24"/>
          <w:lang w:val="es-ES"/>
        </w:rPr>
        <w:t>puesto que es básica</w:t>
      </w:r>
      <w:r w:rsidR="00154CBC">
        <w:rPr>
          <w:szCs w:val="24"/>
          <w:lang w:val="es-ES"/>
        </w:rPr>
        <w:t>)</w:t>
      </w:r>
      <w:r>
        <w:rPr>
          <w:szCs w:val="24"/>
          <w:lang w:val="es-ES"/>
        </w:rPr>
        <w:t>,</w:t>
      </w:r>
      <w:r w:rsidR="00154CBC">
        <w:rPr>
          <w:szCs w:val="24"/>
          <w:lang w:val="es-ES"/>
        </w:rPr>
        <w:t xml:space="preserve"> en el plazo</w:t>
      </w:r>
      <w:r>
        <w:rPr>
          <w:szCs w:val="24"/>
          <w:lang w:val="es-ES"/>
        </w:rPr>
        <w:t xml:space="preserve"> de dos años, o sea</w:t>
      </w:r>
      <w:r w:rsidRPr="00154CBC">
        <w:rPr>
          <w:b/>
          <w:szCs w:val="24"/>
          <w:lang w:val="es-ES"/>
        </w:rPr>
        <w:t xml:space="preserve"> hasta el 10 de diciembre de 2015</w:t>
      </w:r>
      <w:r w:rsidR="00707EDA">
        <w:rPr>
          <w:b/>
          <w:szCs w:val="24"/>
          <w:lang w:val="es-ES"/>
        </w:rPr>
        <w:t>.</w:t>
      </w:r>
    </w:p>
    <w:p w:rsidR="004A7D4E" w:rsidRDefault="00154CBC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 </w:t>
      </w:r>
    </w:p>
    <w:p w:rsidR="004A7D4E" w:rsidRDefault="004A7D4E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La </w:t>
      </w:r>
      <w:r w:rsidR="00707EDA">
        <w:rPr>
          <w:szCs w:val="24"/>
          <w:lang w:val="es-ES"/>
        </w:rPr>
        <w:t>“</w:t>
      </w:r>
      <w:r>
        <w:rPr>
          <w:szCs w:val="24"/>
          <w:lang w:val="es-ES"/>
        </w:rPr>
        <w:t>Transparencia</w:t>
      </w:r>
      <w:r w:rsidR="00707EDA">
        <w:rPr>
          <w:szCs w:val="24"/>
          <w:lang w:val="es-ES"/>
        </w:rPr>
        <w:t>”</w:t>
      </w:r>
      <w:r>
        <w:rPr>
          <w:szCs w:val="24"/>
          <w:lang w:val="es-ES"/>
        </w:rPr>
        <w:t xml:space="preserve"> es una necesidad del ciudadano</w:t>
      </w:r>
      <w:r w:rsidR="00707EDA">
        <w:rPr>
          <w:szCs w:val="24"/>
          <w:lang w:val="es-ES"/>
        </w:rPr>
        <w:t>, dados los numerosos casos de corrupción, a participar en los asuntos públicos y así</w:t>
      </w:r>
      <w:r>
        <w:rPr>
          <w:szCs w:val="24"/>
          <w:lang w:val="es-ES"/>
        </w:rPr>
        <w:t xml:space="preserve"> conocer las acciones de las Administraciones y</w:t>
      </w:r>
      <w:r w:rsidR="00C12D10">
        <w:rPr>
          <w:szCs w:val="24"/>
          <w:lang w:val="es-ES"/>
        </w:rPr>
        <w:t xml:space="preserve"> </w:t>
      </w:r>
      <w:r w:rsidR="00707EDA">
        <w:rPr>
          <w:szCs w:val="24"/>
          <w:lang w:val="es-ES"/>
        </w:rPr>
        <w:t>ejercer</w:t>
      </w:r>
      <w:r>
        <w:rPr>
          <w:szCs w:val="24"/>
          <w:lang w:val="es-ES"/>
        </w:rPr>
        <w:t xml:space="preserve"> un cierto control sobre las mismas.</w:t>
      </w:r>
    </w:p>
    <w:p w:rsidR="004A7D4E" w:rsidRDefault="004A7D4E" w:rsidP="00B45746">
      <w:pPr>
        <w:rPr>
          <w:szCs w:val="24"/>
          <w:lang w:val="es-ES"/>
        </w:rPr>
      </w:pPr>
    </w:p>
    <w:p w:rsidR="004A7D4E" w:rsidRDefault="004A7D4E" w:rsidP="00B45746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Colegios Profesionales</w:t>
      </w:r>
    </w:p>
    <w:p w:rsidR="00C12D10" w:rsidRDefault="00C12D10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La Ley de la Transparencia </w:t>
      </w:r>
      <w:r w:rsidRPr="00D3031E">
        <w:rPr>
          <w:b/>
          <w:szCs w:val="24"/>
          <w:lang w:val="es-ES"/>
        </w:rPr>
        <w:t xml:space="preserve">afecta a los Colegios Profesionales y sus Consejos Generales </w:t>
      </w:r>
      <w:r>
        <w:rPr>
          <w:szCs w:val="24"/>
          <w:lang w:val="es-ES"/>
        </w:rPr>
        <w:t xml:space="preserve">por ser Administración Pública </w:t>
      </w:r>
      <w:r w:rsidR="00D3031E">
        <w:rPr>
          <w:szCs w:val="24"/>
          <w:lang w:val="es-ES"/>
        </w:rPr>
        <w:t>(</w:t>
      </w:r>
      <w:r>
        <w:rPr>
          <w:szCs w:val="24"/>
          <w:lang w:val="es-ES"/>
        </w:rPr>
        <w:t>con actividades públicas y privadas</w:t>
      </w:r>
      <w:r w:rsidR="00D3031E">
        <w:rPr>
          <w:szCs w:val="24"/>
          <w:lang w:val="es-ES"/>
        </w:rPr>
        <w:t>)</w:t>
      </w:r>
      <w:r>
        <w:rPr>
          <w:szCs w:val="24"/>
          <w:lang w:val="es-ES"/>
        </w:rPr>
        <w:t>.</w:t>
      </w:r>
      <w:r w:rsidR="00D3031E">
        <w:rPr>
          <w:szCs w:val="24"/>
          <w:lang w:val="es-ES"/>
        </w:rPr>
        <w:t xml:space="preserve"> </w:t>
      </w:r>
      <w:r w:rsidR="00C87F50">
        <w:rPr>
          <w:szCs w:val="24"/>
          <w:lang w:val="es-ES"/>
        </w:rPr>
        <w:t>La ley se refiere,</w:t>
      </w:r>
      <w:r>
        <w:rPr>
          <w:szCs w:val="24"/>
          <w:lang w:val="es-ES"/>
        </w:rPr>
        <w:t xml:space="preserve"> fundamentalmente</w:t>
      </w:r>
      <w:r w:rsidR="00C87F50">
        <w:rPr>
          <w:szCs w:val="24"/>
          <w:lang w:val="es-ES"/>
        </w:rPr>
        <w:t>,</w:t>
      </w:r>
      <w:bookmarkStart w:id="0" w:name="_GoBack"/>
      <w:bookmarkEnd w:id="0"/>
      <w:r>
        <w:rPr>
          <w:szCs w:val="24"/>
          <w:lang w:val="es-ES"/>
        </w:rPr>
        <w:t xml:space="preserve"> a las actividades públicas y los grupos de interés (si los hubiere).</w:t>
      </w:r>
    </w:p>
    <w:p w:rsidR="00C12D10" w:rsidRPr="00C12D10" w:rsidRDefault="00C12D10" w:rsidP="00B45746">
      <w:pPr>
        <w:rPr>
          <w:szCs w:val="24"/>
          <w:lang w:val="es-ES"/>
        </w:rPr>
      </w:pPr>
    </w:p>
    <w:p w:rsidR="00022D48" w:rsidRDefault="00C12D10" w:rsidP="00B45746">
      <w:pPr>
        <w:rPr>
          <w:szCs w:val="24"/>
          <w:lang w:val="es-ES"/>
        </w:rPr>
      </w:pPr>
      <w:r>
        <w:rPr>
          <w:szCs w:val="24"/>
          <w:lang w:val="es-ES"/>
        </w:rPr>
        <w:lastRenderedPageBreak/>
        <w:t xml:space="preserve">Como consecuencia de ello los </w:t>
      </w:r>
      <w:r w:rsidRPr="00D3031E">
        <w:rPr>
          <w:b/>
          <w:szCs w:val="24"/>
          <w:lang w:val="es-ES"/>
        </w:rPr>
        <w:t>Colegios y sus Consejos d</w:t>
      </w:r>
      <w:r w:rsidR="00022D48" w:rsidRPr="00D3031E">
        <w:rPr>
          <w:b/>
          <w:szCs w:val="24"/>
          <w:lang w:val="es-ES"/>
        </w:rPr>
        <w:t>eberán “col</w:t>
      </w:r>
      <w:r w:rsidRPr="00D3031E">
        <w:rPr>
          <w:b/>
          <w:szCs w:val="24"/>
          <w:lang w:val="es-ES"/>
        </w:rPr>
        <w:t>gar” en la Web de acceso publica</w:t>
      </w:r>
      <w:r>
        <w:rPr>
          <w:szCs w:val="24"/>
          <w:lang w:val="es-ES"/>
        </w:rPr>
        <w:t>, en</w:t>
      </w:r>
      <w:r w:rsidR="00022D48">
        <w:rPr>
          <w:szCs w:val="24"/>
          <w:lang w:val="es-ES"/>
        </w:rPr>
        <w:t xml:space="preserve"> la </w:t>
      </w:r>
      <w:r w:rsidR="00022D48" w:rsidRPr="00022D48">
        <w:rPr>
          <w:b/>
          <w:i/>
          <w:szCs w:val="24"/>
          <w:lang w:val="es-ES"/>
        </w:rPr>
        <w:t>“Ventana de la Transparencia”</w:t>
      </w:r>
      <w:r>
        <w:rPr>
          <w:b/>
          <w:i/>
          <w:szCs w:val="24"/>
          <w:lang w:val="es-ES"/>
        </w:rPr>
        <w:t>,</w:t>
      </w:r>
      <w:r w:rsidR="00022D48">
        <w:rPr>
          <w:szCs w:val="24"/>
          <w:lang w:val="es-ES"/>
        </w:rPr>
        <w:t xml:space="preserve"> toda la información referente a:</w:t>
      </w:r>
    </w:p>
    <w:p w:rsidR="00C12D10" w:rsidRDefault="00C12D10" w:rsidP="00B45746">
      <w:pPr>
        <w:rPr>
          <w:szCs w:val="24"/>
          <w:lang w:val="es-ES"/>
        </w:rPr>
      </w:pPr>
    </w:p>
    <w:p w:rsidR="00022D48" w:rsidRDefault="00022D48" w:rsidP="00B45746">
      <w:pPr>
        <w:rPr>
          <w:szCs w:val="24"/>
          <w:lang w:val="es-ES"/>
        </w:rPr>
      </w:pPr>
      <w:r>
        <w:rPr>
          <w:szCs w:val="24"/>
          <w:lang w:val="es-ES"/>
        </w:rPr>
        <w:t>-Estatutos</w:t>
      </w:r>
    </w:p>
    <w:p w:rsidR="00022D48" w:rsidRDefault="00022D48" w:rsidP="00B45746">
      <w:pPr>
        <w:rPr>
          <w:szCs w:val="24"/>
          <w:lang w:val="es-ES"/>
        </w:rPr>
      </w:pPr>
      <w:r>
        <w:rPr>
          <w:szCs w:val="24"/>
          <w:lang w:val="es-ES"/>
        </w:rPr>
        <w:t>-Reglamento (si lo hubiera)</w:t>
      </w:r>
    </w:p>
    <w:p w:rsidR="004A7D4E" w:rsidRDefault="00022D48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-Código deontológico (el propio del Colegio y caso de carecer del mismo poner el del Consejo) </w:t>
      </w:r>
    </w:p>
    <w:p w:rsidR="00022D48" w:rsidRDefault="00022D48" w:rsidP="00B45746">
      <w:pPr>
        <w:rPr>
          <w:szCs w:val="24"/>
          <w:lang w:val="es-ES"/>
        </w:rPr>
      </w:pPr>
      <w:r>
        <w:rPr>
          <w:szCs w:val="24"/>
          <w:lang w:val="es-ES"/>
        </w:rPr>
        <w:t>-Presupuestos</w:t>
      </w:r>
    </w:p>
    <w:p w:rsidR="00022D48" w:rsidRDefault="00022D48" w:rsidP="00B45746">
      <w:pPr>
        <w:rPr>
          <w:szCs w:val="24"/>
          <w:lang w:val="es-ES"/>
        </w:rPr>
      </w:pPr>
      <w:r>
        <w:rPr>
          <w:szCs w:val="24"/>
          <w:lang w:val="es-ES"/>
        </w:rPr>
        <w:t>-Convenios suscritos con otros organismos (de haberlos)</w:t>
      </w:r>
    </w:p>
    <w:p w:rsidR="003911AC" w:rsidRDefault="003911AC" w:rsidP="00B45746">
      <w:pPr>
        <w:rPr>
          <w:szCs w:val="24"/>
          <w:lang w:val="es-ES"/>
        </w:rPr>
      </w:pPr>
      <w:r>
        <w:rPr>
          <w:szCs w:val="24"/>
          <w:lang w:val="es-ES"/>
        </w:rPr>
        <w:t>-Informe de las actividades que desarrolle</w:t>
      </w:r>
    </w:p>
    <w:p w:rsidR="003911AC" w:rsidRDefault="003911AC" w:rsidP="00B45746">
      <w:pPr>
        <w:rPr>
          <w:szCs w:val="24"/>
          <w:lang w:val="es-ES"/>
        </w:rPr>
      </w:pPr>
      <w:r>
        <w:rPr>
          <w:szCs w:val="24"/>
          <w:lang w:val="es-ES"/>
        </w:rPr>
        <w:t>-Sobre las actividades de la Junta de Gobierno (se deberá extractar, por ejemplo los acuerdos que se tomen)</w:t>
      </w:r>
    </w:p>
    <w:p w:rsidR="00662D1E" w:rsidRDefault="00662D1E" w:rsidP="00B45746">
      <w:pPr>
        <w:rPr>
          <w:szCs w:val="24"/>
          <w:lang w:val="es-ES"/>
        </w:rPr>
      </w:pPr>
      <w:r>
        <w:rPr>
          <w:szCs w:val="24"/>
          <w:lang w:val="es-ES"/>
        </w:rPr>
        <w:t>-información de procesos legislativos (proyectos) autonómicos los Colegios y estatales los Consejos.</w:t>
      </w:r>
    </w:p>
    <w:p w:rsidR="003911AC" w:rsidRDefault="003911AC" w:rsidP="00B45746">
      <w:pPr>
        <w:rPr>
          <w:szCs w:val="24"/>
          <w:lang w:val="es-ES"/>
        </w:rPr>
      </w:pPr>
      <w:r>
        <w:rPr>
          <w:szCs w:val="24"/>
          <w:lang w:val="es-ES"/>
        </w:rPr>
        <w:t>-La estructura organizativa del Colegio (composición Junta de Gobierno), no los contratos con los administrativos</w:t>
      </w:r>
    </w:p>
    <w:p w:rsidR="00910E29" w:rsidRDefault="00910E29" w:rsidP="00B45746">
      <w:pPr>
        <w:rPr>
          <w:szCs w:val="24"/>
          <w:lang w:val="es-ES"/>
        </w:rPr>
      </w:pPr>
      <w:r>
        <w:rPr>
          <w:szCs w:val="24"/>
          <w:lang w:val="es-ES"/>
        </w:rPr>
        <w:t>-La información sobre expedientes disciplinarios (será estadístico, nunca de nombres)</w:t>
      </w:r>
    </w:p>
    <w:p w:rsidR="00910E29" w:rsidRDefault="00910E29" w:rsidP="00B45746">
      <w:pPr>
        <w:rPr>
          <w:szCs w:val="24"/>
          <w:lang w:val="es-ES"/>
        </w:rPr>
      </w:pPr>
      <w:r>
        <w:rPr>
          <w:szCs w:val="24"/>
          <w:lang w:val="es-ES"/>
        </w:rPr>
        <w:t>-Si la información que se solicita es sobre un colegiado en concreto, éste deberá dar su conformidad para informar</w:t>
      </w:r>
    </w:p>
    <w:p w:rsidR="004D5F26" w:rsidRDefault="004D5F26" w:rsidP="00B45746">
      <w:pPr>
        <w:rPr>
          <w:szCs w:val="24"/>
          <w:lang w:val="es-ES"/>
        </w:rPr>
      </w:pPr>
    </w:p>
    <w:p w:rsidR="00B45746" w:rsidRDefault="004D5F26" w:rsidP="00B45746">
      <w:pPr>
        <w:rPr>
          <w:szCs w:val="24"/>
          <w:lang w:val="es-ES"/>
        </w:rPr>
      </w:pPr>
      <w:r>
        <w:rPr>
          <w:szCs w:val="24"/>
          <w:lang w:val="es-ES"/>
        </w:rPr>
        <w:t>C</w:t>
      </w:r>
      <w:r w:rsidR="00B45746">
        <w:rPr>
          <w:szCs w:val="24"/>
          <w:lang w:val="es-ES"/>
        </w:rPr>
        <w:t xml:space="preserve">uando exista mayor consenso </w:t>
      </w:r>
      <w:r>
        <w:rPr>
          <w:szCs w:val="24"/>
          <w:lang w:val="es-ES"/>
        </w:rPr>
        <w:t xml:space="preserve">en la interpretación de una norma tan trasversal como es la ley de la transparencia </w:t>
      </w:r>
      <w:r w:rsidR="00B45746">
        <w:rPr>
          <w:szCs w:val="24"/>
          <w:lang w:val="es-ES"/>
        </w:rPr>
        <w:t xml:space="preserve">entre </w:t>
      </w:r>
      <w:r>
        <w:rPr>
          <w:szCs w:val="24"/>
          <w:lang w:val="es-ES"/>
        </w:rPr>
        <w:t xml:space="preserve">los servicios jurídicos de </w:t>
      </w:r>
      <w:r w:rsidR="00B45746">
        <w:rPr>
          <w:szCs w:val="24"/>
          <w:lang w:val="es-ES"/>
        </w:rPr>
        <w:t>las organizaciones colegiales de</w:t>
      </w:r>
      <w:r>
        <w:rPr>
          <w:szCs w:val="24"/>
          <w:lang w:val="es-ES"/>
        </w:rPr>
        <w:t xml:space="preserve"> las</w:t>
      </w:r>
      <w:r w:rsidR="00B45746">
        <w:rPr>
          <w:szCs w:val="24"/>
          <w:lang w:val="es-ES"/>
        </w:rPr>
        <w:t xml:space="preserve"> diferentes profesiones,</w:t>
      </w:r>
      <w:r>
        <w:rPr>
          <w:szCs w:val="24"/>
          <w:lang w:val="es-ES"/>
        </w:rPr>
        <w:t xml:space="preserve"> podría ser que se amplíe esta relación</w:t>
      </w:r>
      <w:r w:rsidR="00B45746">
        <w:rPr>
          <w:szCs w:val="24"/>
          <w:lang w:val="es-ES"/>
        </w:rPr>
        <w:t>.</w:t>
      </w:r>
    </w:p>
    <w:p w:rsidR="00022D48" w:rsidRDefault="00022D48" w:rsidP="00B45746">
      <w:pPr>
        <w:rPr>
          <w:szCs w:val="24"/>
          <w:lang w:val="es-ES"/>
        </w:rPr>
      </w:pPr>
    </w:p>
    <w:p w:rsidR="00022D48" w:rsidRDefault="00132161" w:rsidP="00B45746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Derechos del ciudadano consultante</w:t>
      </w:r>
    </w:p>
    <w:p w:rsidR="003911AC" w:rsidRPr="003911AC" w:rsidRDefault="003911AC" w:rsidP="00B45746">
      <w:pPr>
        <w:rPr>
          <w:szCs w:val="24"/>
          <w:lang w:val="es-ES"/>
        </w:rPr>
      </w:pPr>
      <w:r>
        <w:rPr>
          <w:szCs w:val="24"/>
          <w:lang w:val="es-ES"/>
        </w:rPr>
        <w:t>-El acceso</w:t>
      </w:r>
      <w:r w:rsidR="007C56E9">
        <w:rPr>
          <w:szCs w:val="24"/>
          <w:lang w:val="es-ES"/>
        </w:rPr>
        <w:t xml:space="preserve"> del ciudadano a la información</w:t>
      </w:r>
      <w:r w:rsidR="004D5F26">
        <w:rPr>
          <w:szCs w:val="24"/>
          <w:lang w:val="es-ES"/>
        </w:rPr>
        <w:t xml:space="preserve"> de las funciones y actividades,</w:t>
      </w:r>
      <w:r>
        <w:rPr>
          <w:szCs w:val="24"/>
          <w:lang w:val="es-ES"/>
        </w:rPr>
        <w:t xml:space="preserve"> deberá ser preferente por vía electrónica</w:t>
      </w:r>
    </w:p>
    <w:p w:rsidR="00132161" w:rsidRDefault="00132161" w:rsidP="00B45746">
      <w:pPr>
        <w:rPr>
          <w:szCs w:val="24"/>
          <w:lang w:val="es-ES"/>
        </w:rPr>
      </w:pPr>
      <w:r>
        <w:rPr>
          <w:szCs w:val="24"/>
          <w:lang w:val="es-ES"/>
        </w:rPr>
        <w:t>-Cualquier persona podrá acceder a la información, sin que sea necesario acreditar un interés legítimo en la consulta</w:t>
      </w:r>
    </w:p>
    <w:p w:rsidR="00132161" w:rsidRDefault="00132161" w:rsidP="00B45746">
      <w:pPr>
        <w:rPr>
          <w:szCs w:val="24"/>
          <w:lang w:val="es-ES"/>
        </w:rPr>
      </w:pPr>
      <w:r>
        <w:rPr>
          <w:szCs w:val="24"/>
          <w:lang w:val="es-ES"/>
        </w:rPr>
        <w:t>-No es necesario motivar la petición de información</w:t>
      </w:r>
    </w:p>
    <w:p w:rsidR="00132161" w:rsidRDefault="00132161" w:rsidP="00B45746">
      <w:pPr>
        <w:rPr>
          <w:szCs w:val="24"/>
          <w:lang w:val="es-ES"/>
        </w:rPr>
      </w:pPr>
      <w:r>
        <w:rPr>
          <w:szCs w:val="24"/>
          <w:lang w:val="es-ES"/>
        </w:rPr>
        <w:t>-El acceso y respuesta es gratuito</w:t>
      </w:r>
    </w:p>
    <w:p w:rsidR="003911AC" w:rsidRDefault="00132161" w:rsidP="00B45746">
      <w:pPr>
        <w:rPr>
          <w:szCs w:val="24"/>
          <w:lang w:val="es-ES"/>
        </w:rPr>
      </w:pPr>
      <w:r>
        <w:rPr>
          <w:szCs w:val="24"/>
          <w:lang w:val="es-ES"/>
        </w:rPr>
        <w:t>-Si se equivoca de Administración</w:t>
      </w:r>
      <w:r w:rsidR="004D5F26">
        <w:rPr>
          <w:szCs w:val="24"/>
          <w:lang w:val="es-ES"/>
        </w:rPr>
        <w:t xml:space="preserve"> el consultante, o sea</w:t>
      </w:r>
      <w:r>
        <w:rPr>
          <w:szCs w:val="24"/>
          <w:lang w:val="es-ES"/>
        </w:rPr>
        <w:t xml:space="preserve"> </w:t>
      </w:r>
      <w:r w:rsidR="004D5F26">
        <w:rPr>
          <w:szCs w:val="24"/>
          <w:lang w:val="es-ES"/>
        </w:rPr>
        <w:t>cuando es una información la</w:t>
      </w:r>
      <w:r>
        <w:rPr>
          <w:szCs w:val="24"/>
          <w:lang w:val="es-ES"/>
        </w:rPr>
        <w:t xml:space="preserve"> tiene otra </w:t>
      </w:r>
      <w:r w:rsidR="004D5F26">
        <w:rPr>
          <w:szCs w:val="24"/>
          <w:lang w:val="es-ES"/>
        </w:rPr>
        <w:t xml:space="preserve"> Administración,</w:t>
      </w:r>
      <w:r>
        <w:rPr>
          <w:szCs w:val="24"/>
          <w:lang w:val="es-ES"/>
        </w:rPr>
        <w:t xml:space="preserve"> se deb</w:t>
      </w:r>
      <w:r w:rsidR="003911AC">
        <w:rPr>
          <w:szCs w:val="24"/>
          <w:lang w:val="es-ES"/>
        </w:rPr>
        <w:t>e</w:t>
      </w:r>
      <w:r>
        <w:rPr>
          <w:szCs w:val="24"/>
          <w:lang w:val="es-ES"/>
        </w:rPr>
        <w:t>rá</w:t>
      </w:r>
      <w:r w:rsidR="003911AC">
        <w:rPr>
          <w:szCs w:val="24"/>
          <w:lang w:val="es-ES"/>
        </w:rPr>
        <w:t xml:space="preserve"> enviar de oficio</w:t>
      </w:r>
      <w:r w:rsidR="004D5F26">
        <w:rPr>
          <w:szCs w:val="24"/>
          <w:lang w:val="es-ES"/>
        </w:rPr>
        <w:t xml:space="preserve"> a esa Administración si es que</w:t>
      </w:r>
      <w:r w:rsidR="003911AC">
        <w:rPr>
          <w:szCs w:val="24"/>
          <w:lang w:val="es-ES"/>
        </w:rPr>
        <w:t xml:space="preserve"> se conoce</w:t>
      </w:r>
      <w:r w:rsidR="00AA2083">
        <w:rPr>
          <w:szCs w:val="24"/>
          <w:lang w:val="es-ES"/>
        </w:rPr>
        <w:t xml:space="preserve"> a la cual dirigirla.</w:t>
      </w:r>
    </w:p>
    <w:p w:rsidR="003911AC" w:rsidRDefault="003911AC" w:rsidP="00B45746">
      <w:pPr>
        <w:rPr>
          <w:szCs w:val="24"/>
          <w:lang w:val="es-ES"/>
        </w:rPr>
      </w:pPr>
      <w:r>
        <w:rPr>
          <w:szCs w:val="24"/>
          <w:lang w:val="es-ES"/>
        </w:rPr>
        <w:t>-A l</w:t>
      </w:r>
      <w:r w:rsidR="007C56E9">
        <w:rPr>
          <w:szCs w:val="24"/>
          <w:lang w:val="es-ES"/>
        </w:rPr>
        <w:t>a petición de información se deb</w:t>
      </w:r>
      <w:r>
        <w:rPr>
          <w:szCs w:val="24"/>
          <w:lang w:val="es-ES"/>
        </w:rPr>
        <w:t>erá responder en un plazo de 30 días y, en caso de solicitudes complejas</w:t>
      </w:r>
      <w:r w:rsidR="007C56E9">
        <w:rPr>
          <w:szCs w:val="24"/>
          <w:lang w:val="es-ES"/>
        </w:rPr>
        <w:t>,</w:t>
      </w:r>
      <w:r>
        <w:rPr>
          <w:szCs w:val="24"/>
          <w:lang w:val="es-ES"/>
        </w:rPr>
        <w:t xml:space="preserve"> podrá ampliarse la respuesta en otros 30 días.</w:t>
      </w:r>
    </w:p>
    <w:p w:rsidR="00662D1E" w:rsidRDefault="00662D1E" w:rsidP="00B45746">
      <w:pPr>
        <w:rPr>
          <w:szCs w:val="24"/>
          <w:lang w:val="es-ES"/>
        </w:rPr>
      </w:pPr>
    </w:p>
    <w:p w:rsidR="00662D1E" w:rsidRDefault="009A0534" w:rsidP="00B45746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Reclamaciones</w:t>
      </w:r>
    </w:p>
    <w:p w:rsidR="009A0534" w:rsidRPr="009A0534" w:rsidRDefault="009A0534" w:rsidP="009A0534">
      <w:pPr>
        <w:rPr>
          <w:b/>
          <w:szCs w:val="24"/>
          <w:lang w:val="es-ES"/>
        </w:rPr>
      </w:pPr>
      <w:r>
        <w:rPr>
          <w:szCs w:val="24"/>
          <w:lang w:val="es-ES"/>
        </w:rPr>
        <w:t xml:space="preserve">La ley substituye los clásicos recursos de reposición y alzada, basando </w:t>
      </w:r>
      <w:r w:rsidR="004E5365">
        <w:rPr>
          <w:szCs w:val="24"/>
          <w:lang w:val="es-ES"/>
        </w:rPr>
        <w:t xml:space="preserve">este cambio </w:t>
      </w:r>
      <w:r>
        <w:rPr>
          <w:szCs w:val="24"/>
          <w:lang w:val="es-ES"/>
        </w:rPr>
        <w:t xml:space="preserve">en el </w:t>
      </w:r>
      <w:r w:rsidR="004E5365">
        <w:rPr>
          <w:szCs w:val="24"/>
          <w:lang w:val="es-ES"/>
        </w:rPr>
        <w:t>art. 107.2 de la Ley 30/1992</w:t>
      </w:r>
      <w:r>
        <w:rPr>
          <w:szCs w:val="24"/>
          <w:lang w:val="es-ES"/>
        </w:rPr>
        <w:t>.</w:t>
      </w:r>
    </w:p>
    <w:p w:rsidR="009A0534" w:rsidRDefault="009A0534" w:rsidP="00B45746">
      <w:pPr>
        <w:rPr>
          <w:b/>
          <w:szCs w:val="24"/>
          <w:lang w:val="es-ES"/>
        </w:rPr>
      </w:pPr>
    </w:p>
    <w:p w:rsidR="003D5DBE" w:rsidRDefault="003D5DBE" w:rsidP="00B45746">
      <w:pPr>
        <w:rPr>
          <w:szCs w:val="24"/>
          <w:lang w:val="es-ES"/>
        </w:rPr>
      </w:pPr>
      <w:r>
        <w:rPr>
          <w:szCs w:val="24"/>
          <w:lang w:val="es-ES"/>
        </w:rPr>
        <w:t>La competencia para resolver los procedimientos sancionadores  a los mi</w:t>
      </w:r>
      <w:r w:rsidR="00AA2083">
        <w:rPr>
          <w:szCs w:val="24"/>
          <w:lang w:val="es-ES"/>
        </w:rPr>
        <w:t>embros del Gobierno corresponde</w:t>
      </w:r>
      <w:r>
        <w:rPr>
          <w:szCs w:val="24"/>
          <w:lang w:val="es-ES"/>
        </w:rPr>
        <w:t xml:space="preserve"> al Consejo de la Transparencia de la Administración del Estado y cuando se trate de </w:t>
      </w:r>
      <w:r w:rsidR="00AA2083">
        <w:rPr>
          <w:szCs w:val="24"/>
          <w:lang w:val="es-ES"/>
        </w:rPr>
        <w:t>Administraciones Autonómicas lo</w:t>
      </w:r>
      <w:r>
        <w:rPr>
          <w:szCs w:val="24"/>
          <w:lang w:val="es-ES"/>
        </w:rPr>
        <w:t xml:space="preserve"> será ante el organismo correspondiente  de la Administración autonómica o local.</w:t>
      </w:r>
    </w:p>
    <w:p w:rsidR="009A0534" w:rsidRDefault="009A0534" w:rsidP="00B45746">
      <w:pPr>
        <w:rPr>
          <w:szCs w:val="24"/>
          <w:lang w:val="es-ES"/>
        </w:rPr>
      </w:pPr>
    </w:p>
    <w:p w:rsidR="003D5DBE" w:rsidRPr="003D5DBE" w:rsidRDefault="009A0534" w:rsidP="00B45746">
      <w:pPr>
        <w:rPr>
          <w:szCs w:val="24"/>
          <w:lang w:val="es-ES"/>
        </w:rPr>
      </w:pPr>
      <w:r>
        <w:rPr>
          <w:b/>
          <w:szCs w:val="24"/>
          <w:lang w:val="es-ES"/>
        </w:rPr>
        <w:t>Infracciones</w:t>
      </w:r>
    </w:p>
    <w:p w:rsidR="00040763" w:rsidRDefault="00040763" w:rsidP="00B45746">
      <w:pPr>
        <w:rPr>
          <w:szCs w:val="24"/>
          <w:lang w:val="es-ES"/>
        </w:rPr>
      </w:pPr>
      <w:r>
        <w:rPr>
          <w:szCs w:val="24"/>
          <w:lang w:val="es-ES"/>
        </w:rPr>
        <w:t>A modo indicativo señalamos las principales:</w:t>
      </w:r>
    </w:p>
    <w:p w:rsidR="00040763" w:rsidRDefault="00040763" w:rsidP="00B45746">
      <w:pPr>
        <w:rPr>
          <w:szCs w:val="24"/>
          <w:lang w:val="es-ES"/>
        </w:rPr>
      </w:pPr>
    </w:p>
    <w:p w:rsidR="00040763" w:rsidRPr="00040763" w:rsidRDefault="00040763" w:rsidP="00B45746">
      <w:pPr>
        <w:rPr>
          <w:szCs w:val="24"/>
          <w:lang w:val="es-ES"/>
        </w:rPr>
      </w:pPr>
      <w:r>
        <w:rPr>
          <w:szCs w:val="24"/>
          <w:lang w:val="es-ES"/>
        </w:rPr>
        <w:t>Son</w:t>
      </w:r>
      <w:r>
        <w:rPr>
          <w:b/>
          <w:szCs w:val="24"/>
          <w:lang w:val="es-ES"/>
        </w:rPr>
        <w:t xml:space="preserve"> infracciones leves: </w:t>
      </w:r>
      <w:r>
        <w:rPr>
          <w:szCs w:val="24"/>
          <w:lang w:val="es-ES"/>
        </w:rPr>
        <w:t>la negligencia en las obligaciones que señala la ley</w:t>
      </w:r>
    </w:p>
    <w:p w:rsidR="003911AC" w:rsidRDefault="007C56E9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Son </w:t>
      </w:r>
      <w:r w:rsidRPr="00040763">
        <w:rPr>
          <w:b/>
          <w:szCs w:val="24"/>
          <w:lang w:val="es-ES"/>
        </w:rPr>
        <w:t>infracciones graves</w:t>
      </w:r>
      <w:r w:rsidR="00040763" w:rsidRPr="00040763">
        <w:rPr>
          <w:b/>
          <w:szCs w:val="24"/>
          <w:lang w:val="es-ES"/>
        </w:rPr>
        <w:t>:</w:t>
      </w:r>
      <w:r>
        <w:rPr>
          <w:szCs w:val="24"/>
          <w:lang w:val="es-ES"/>
        </w:rPr>
        <w:t xml:space="preserve"> incumplir los deberes de </w:t>
      </w:r>
      <w:r w:rsidR="005F107C">
        <w:rPr>
          <w:szCs w:val="24"/>
          <w:lang w:val="es-ES"/>
        </w:rPr>
        <w:t xml:space="preserve">publicidad (cuando se </w:t>
      </w:r>
      <w:r>
        <w:rPr>
          <w:szCs w:val="24"/>
          <w:lang w:val="es-ES"/>
        </w:rPr>
        <w:t>esté obligado)</w:t>
      </w:r>
    </w:p>
    <w:p w:rsidR="00040763" w:rsidRDefault="00040763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Son </w:t>
      </w:r>
      <w:r w:rsidRPr="00040763">
        <w:rPr>
          <w:b/>
          <w:szCs w:val="24"/>
          <w:lang w:val="es-ES"/>
        </w:rPr>
        <w:t>infracciones muy graves</w:t>
      </w:r>
      <w:r>
        <w:rPr>
          <w:szCs w:val="24"/>
          <w:lang w:val="es-ES"/>
        </w:rPr>
        <w:t xml:space="preserve"> dar información parcial, no dar información o manipularla, obstaculizar la información u ocultarla para impedir su conocimiento</w:t>
      </w:r>
    </w:p>
    <w:p w:rsidR="00780445" w:rsidRDefault="00780445" w:rsidP="00B45746">
      <w:pPr>
        <w:rPr>
          <w:szCs w:val="24"/>
          <w:lang w:val="es-ES"/>
        </w:rPr>
      </w:pPr>
    </w:p>
    <w:p w:rsidR="00780445" w:rsidRDefault="00780445" w:rsidP="00B45746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Sanciones</w:t>
      </w:r>
    </w:p>
    <w:p w:rsidR="00086436" w:rsidRDefault="00086436" w:rsidP="00B45746">
      <w:pPr>
        <w:rPr>
          <w:szCs w:val="24"/>
          <w:lang w:val="es-ES"/>
        </w:rPr>
      </w:pPr>
      <w:r>
        <w:rPr>
          <w:szCs w:val="24"/>
          <w:lang w:val="es-ES"/>
        </w:rPr>
        <w:t>El hecho de que algunas Comunidades tienen leyes anteriores a la 19/</w:t>
      </w:r>
      <w:r w:rsidR="0000194C">
        <w:rPr>
          <w:szCs w:val="24"/>
          <w:lang w:val="es-ES"/>
        </w:rPr>
        <w:t>2013 no aparecen las sanciones (ej. Navarra y Asturias),</w:t>
      </w:r>
      <w:r w:rsidR="00455349">
        <w:rPr>
          <w:szCs w:val="24"/>
          <w:lang w:val="es-ES"/>
        </w:rPr>
        <w:t xml:space="preserve"> pero</w:t>
      </w:r>
      <w:r w:rsidR="0000194C">
        <w:rPr>
          <w:szCs w:val="24"/>
          <w:lang w:val="es-ES"/>
        </w:rPr>
        <w:t xml:space="preserve"> otras si las han establecido (Cataluña, etc.),</w:t>
      </w:r>
      <w:r>
        <w:rPr>
          <w:szCs w:val="24"/>
          <w:lang w:val="es-ES"/>
        </w:rPr>
        <w:t xml:space="preserve"> </w:t>
      </w:r>
      <w:r w:rsidR="0000194C">
        <w:rPr>
          <w:szCs w:val="24"/>
          <w:lang w:val="es-ES"/>
        </w:rPr>
        <w:t xml:space="preserve">con la armonización que deben realizar </w:t>
      </w:r>
      <w:r>
        <w:rPr>
          <w:szCs w:val="24"/>
          <w:lang w:val="es-ES"/>
        </w:rPr>
        <w:t xml:space="preserve">las Comunidades </w:t>
      </w:r>
      <w:r w:rsidR="0000194C">
        <w:rPr>
          <w:szCs w:val="24"/>
          <w:lang w:val="es-ES"/>
        </w:rPr>
        <w:t xml:space="preserve">podrán </w:t>
      </w:r>
      <w:r>
        <w:rPr>
          <w:szCs w:val="24"/>
          <w:lang w:val="es-ES"/>
        </w:rPr>
        <w:t>establecer sus propios bare</w:t>
      </w:r>
      <w:r w:rsidR="00CE21AF">
        <w:rPr>
          <w:szCs w:val="24"/>
          <w:lang w:val="es-ES"/>
        </w:rPr>
        <w:t xml:space="preserve">mos, </w:t>
      </w:r>
      <w:r w:rsidR="0000194C">
        <w:rPr>
          <w:szCs w:val="24"/>
          <w:lang w:val="es-ES"/>
        </w:rPr>
        <w:t xml:space="preserve">por ello </w:t>
      </w:r>
      <w:r w:rsidR="00CE21AF">
        <w:rPr>
          <w:szCs w:val="24"/>
          <w:lang w:val="es-ES"/>
        </w:rPr>
        <w:t xml:space="preserve">únicamente podemos apuntar </w:t>
      </w:r>
      <w:r w:rsidR="00CE21AF" w:rsidRPr="0000194C">
        <w:rPr>
          <w:b/>
          <w:szCs w:val="24"/>
          <w:lang w:val="es-ES"/>
        </w:rPr>
        <w:t>como orientación</w:t>
      </w:r>
      <w:r w:rsidR="00CE21AF">
        <w:rPr>
          <w:szCs w:val="24"/>
          <w:lang w:val="es-ES"/>
        </w:rPr>
        <w:t xml:space="preserve"> las siguientes:</w:t>
      </w:r>
    </w:p>
    <w:p w:rsidR="00CE21AF" w:rsidRDefault="00CE21AF" w:rsidP="00B45746">
      <w:pPr>
        <w:rPr>
          <w:szCs w:val="24"/>
          <w:lang w:val="es-ES"/>
        </w:rPr>
      </w:pPr>
    </w:p>
    <w:p w:rsidR="00086436" w:rsidRDefault="00086436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Las infracciones </w:t>
      </w:r>
      <w:r>
        <w:rPr>
          <w:b/>
          <w:szCs w:val="24"/>
          <w:lang w:val="es-ES"/>
        </w:rPr>
        <w:t xml:space="preserve">leves </w:t>
      </w:r>
      <w:r>
        <w:rPr>
          <w:szCs w:val="24"/>
          <w:lang w:val="es-ES"/>
        </w:rPr>
        <w:t>se sancionan con amonestación.</w:t>
      </w:r>
    </w:p>
    <w:p w:rsidR="003D5DBE" w:rsidRDefault="00086436" w:rsidP="00B45746">
      <w:pPr>
        <w:rPr>
          <w:szCs w:val="24"/>
          <w:lang w:val="es-ES"/>
        </w:rPr>
      </w:pPr>
      <w:r>
        <w:rPr>
          <w:szCs w:val="24"/>
          <w:lang w:val="es-ES"/>
        </w:rPr>
        <w:t xml:space="preserve">Las infracciones </w:t>
      </w:r>
      <w:r>
        <w:rPr>
          <w:b/>
          <w:szCs w:val="24"/>
          <w:lang w:val="es-ES"/>
        </w:rPr>
        <w:t xml:space="preserve">graves y muy graves con multas </w:t>
      </w:r>
      <w:r>
        <w:rPr>
          <w:szCs w:val="24"/>
          <w:lang w:val="es-ES"/>
        </w:rPr>
        <w:t xml:space="preserve">de 600 a 6.000 €. </w:t>
      </w:r>
    </w:p>
    <w:p w:rsidR="00AA2083" w:rsidRDefault="00AA2083" w:rsidP="00B45746">
      <w:pPr>
        <w:rPr>
          <w:szCs w:val="24"/>
          <w:lang w:val="es-ES"/>
        </w:rPr>
      </w:pPr>
    </w:p>
    <w:p w:rsidR="00AA2083" w:rsidRDefault="00AA2083" w:rsidP="00AA2083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Responsables</w:t>
      </w:r>
    </w:p>
    <w:p w:rsidR="00AA2083" w:rsidRDefault="00AA2083" w:rsidP="00AA2083">
      <w:pPr>
        <w:rPr>
          <w:szCs w:val="24"/>
          <w:lang w:val="es-ES"/>
        </w:rPr>
      </w:pPr>
      <w:r>
        <w:rPr>
          <w:szCs w:val="24"/>
          <w:lang w:val="es-ES"/>
        </w:rPr>
        <w:t>Los miembros de la Junta de Gobierno.</w:t>
      </w:r>
    </w:p>
    <w:p w:rsidR="0000194C" w:rsidRDefault="0000194C" w:rsidP="00AA2083">
      <w:pPr>
        <w:rPr>
          <w:szCs w:val="24"/>
          <w:lang w:val="es-ES"/>
        </w:rPr>
      </w:pPr>
    </w:p>
    <w:p w:rsidR="0000194C" w:rsidRDefault="0000194C" w:rsidP="00AA2083">
      <w:pPr>
        <w:rPr>
          <w:szCs w:val="24"/>
          <w:lang w:val="es-ES"/>
        </w:rPr>
      </w:pPr>
      <w:r>
        <w:rPr>
          <w:szCs w:val="24"/>
          <w:lang w:val="es-ES"/>
        </w:rPr>
        <w:t>Mariano Gómez Jara.</w:t>
      </w:r>
    </w:p>
    <w:p w:rsidR="0000194C" w:rsidRDefault="0000194C" w:rsidP="00AA2083">
      <w:pPr>
        <w:rPr>
          <w:szCs w:val="24"/>
          <w:lang w:val="es-ES"/>
        </w:rPr>
      </w:pPr>
      <w:r>
        <w:rPr>
          <w:szCs w:val="24"/>
          <w:lang w:val="es-ES"/>
        </w:rPr>
        <w:t>5 octubre 2015</w:t>
      </w:r>
    </w:p>
    <w:p w:rsidR="00AA2083" w:rsidRDefault="00AA2083" w:rsidP="00B45746">
      <w:pPr>
        <w:rPr>
          <w:szCs w:val="24"/>
          <w:lang w:val="es-ES"/>
        </w:rPr>
      </w:pPr>
    </w:p>
    <w:p w:rsidR="00CE21AF" w:rsidRDefault="00CE21AF" w:rsidP="00B45746">
      <w:pPr>
        <w:rPr>
          <w:szCs w:val="24"/>
          <w:lang w:val="es-ES"/>
        </w:rPr>
      </w:pPr>
    </w:p>
    <w:p w:rsidR="00CE21AF" w:rsidRPr="003D5DBE" w:rsidRDefault="00CE21AF" w:rsidP="00B45746">
      <w:pPr>
        <w:rPr>
          <w:szCs w:val="24"/>
          <w:lang w:val="es-ES"/>
        </w:rPr>
      </w:pPr>
    </w:p>
    <w:sectPr w:rsidR="00CE21AF" w:rsidRPr="003D5DBE" w:rsidSect="007C4A42">
      <w:pgSz w:w="11906" w:h="16838"/>
      <w:pgMar w:top="1417" w:right="1134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16"/>
    <w:rsid w:val="0000194C"/>
    <w:rsid w:val="00022D48"/>
    <w:rsid w:val="00040763"/>
    <w:rsid w:val="000747E8"/>
    <w:rsid w:val="00086436"/>
    <w:rsid w:val="00132161"/>
    <w:rsid w:val="00154CBC"/>
    <w:rsid w:val="0028491F"/>
    <w:rsid w:val="003911AC"/>
    <w:rsid w:val="003A66EA"/>
    <w:rsid w:val="003D5DBE"/>
    <w:rsid w:val="00455349"/>
    <w:rsid w:val="0048187C"/>
    <w:rsid w:val="004A7D4E"/>
    <w:rsid w:val="004D5F26"/>
    <w:rsid w:val="004E5365"/>
    <w:rsid w:val="0056536B"/>
    <w:rsid w:val="005F107C"/>
    <w:rsid w:val="00662D1E"/>
    <w:rsid w:val="00707EDA"/>
    <w:rsid w:val="00780445"/>
    <w:rsid w:val="007C4A42"/>
    <w:rsid w:val="007C56E9"/>
    <w:rsid w:val="008131F9"/>
    <w:rsid w:val="008F16F7"/>
    <w:rsid w:val="00910E29"/>
    <w:rsid w:val="009A0534"/>
    <w:rsid w:val="00AA2083"/>
    <w:rsid w:val="00B45746"/>
    <w:rsid w:val="00B57016"/>
    <w:rsid w:val="00C12D10"/>
    <w:rsid w:val="00C87F50"/>
    <w:rsid w:val="00CE21AF"/>
    <w:rsid w:val="00D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2015-10-01T15:54:00Z</dcterms:created>
  <dcterms:modified xsi:type="dcterms:W3CDTF">2015-10-05T16:59:00Z</dcterms:modified>
</cp:coreProperties>
</file>